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57" w:rsidRPr="00001D5A" w:rsidRDefault="006D4357" w:rsidP="006D4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D5A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739775" cy="675640"/>
            <wp:effectExtent l="19050" t="0" r="3175" b="0"/>
            <wp:docPr id="3" name="Рисунок 2" descr="Логотип Тульски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Тульски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357" w:rsidRPr="00001D5A" w:rsidRDefault="006D4357" w:rsidP="006D4357">
      <w:pPr>
        <w:pStyle w:val="a3"/>
        <w:jc w:val="center"/>
        <w:rPr>
          <w:sz w:val="24"/>
          <w:szCs w:val="24"/>
        </w:rPr>
      </w:pPr>
    </w:p>
    <w:p w:rsidR="006D4357" w:rsidRPr="00001D5A" w:rsidRDefault="006D4357" w:rsidP="006D4357">
      <w:pPr>
        <w:pStyle w:val="a3"/>
        <w:jc w:val="center"/>
        <w:rPr>
          <w:sz w:val="24"/>
          <w:szCs w:val="24"/>
        </w:rPr>
      </w:pPr>
      <w:r w:rsidRPr="00001D5A">
        <w:rPr>
          <w:sz w:val="24"/>
          <w:szCs w:val="24"/>
        </w:rPr>
        <w:t>ТУЛЬСКИЙ УНИВЕРСИТЕТ</w:t>
      </w:r>
    </w:p>
    <w:p w:rsidR="006D4357" w:rsidRPr="00001D5A" w:rsidRDefault="006D4357" w:rsidP="006D4357">
      <w:pPr>
        <w:pBdr>
          <w:bottom w:val="double" w:sz="6" w:space="1" w:color="auto"/>
        </w:pBdr>
        <w:ind w:left="709" w:right="8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Частная образовательная организация высшего образования - ассоциация</w:t>
      </w:r>
    </w:p>
    <w:p w:rsidR="006D4357" w:rsidRPr="00001D5A" w:rsidRDefault="006D4357" w:rsidP="006D435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Pr="00001D5A" w:rsidRDefault="006D4357" w:rsidP="006D43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357" w:rsidRPr="00001D5A" w:rsidRDefault="006D4357" w:rsidP="006D435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Pr="00001D5A" w:rsidRDefault="006D4357" w:rsidP="006D435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Pr="00001D5A" w:rsidRDefault="006D4357" w:rsidP="006D435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Pr="00001D5A" w:rsidRDefault="006D4357" w:rsidP="006D435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Pr="00001D5A" w:rsidRDefault="006D4357" w:rsidP="006D435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Pr="00001D5A" w:rsidRDefault="006D4357" w:rsidP="006D435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Pr="00001D5A" w:rsidRDefault="006D4357" w:rsidP="006D435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Pr="00001D5A" w:rsidRDefault="006D4357" w:rsidP="006D43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357" w:rsidRPr="00001D5A" w:rsidRDefault="006D4357" w:rsidP="006D43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357" w:rsidRPr="00001D5A" w:rsidRDefault="006D4357" w:rsidP="006D43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ВСТУПИТЕЛЬНЫХ ИСПЫТАНИЙ </w:t>
      </w:r>
    </w:p>
    <w:p w:rsidR="006D4357" w:rsidRPr="00001D5A" w:rsidRDefault="006D4357" w:rsidP="006D435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МЕТАМАТИКЕ</w:t>
      </w: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57" w:rsidRDefault="006D4357" w:rsidP="006D4357">
      <w:pPr>
        <w:jc w:val="center"/>
        <w:rPr>
          <w:b/>
          <w:lang w:val="ru-RU"/>
        </w:rPr>
      </w:pPr>
    </w:p>
    <w:p w:rsidR="006D4357" w:rsidRDefault="006D4357" w:rsidP="006D4357">
      <w:pPr>
        <w:jc w:val="center"/>
        <w:rPr>
          <w:b/>
          <w:lang w:val="ru-RU"/>
        </w:rPr>
      </w:pPr>
    </w:p>
    <w:p w:rsidR="006D4357" w:rsidRDefault="006D4357" w:rsidP="006D4357">
      <w:pPr>
        <w:jc w:val="center"/>
        <w:rPr>
          <w:b/>
          <w:lang w:val="ru-RU"/>
        </w:rPr>
      </w:pPr>
    </w:p>
    <w:p w:rsidR="006D4357" w:rsidRDefault="006D4357" w:rsidP="006D4357">
      <w:pPr>
        <w:jc w:val="center"/>
        <w:rPr>
          <w:b/>
          <w:lang w:val="ru-RU"/>
        </w:rPr>
      </w:pPr>
    </w:p>
    <w:p w:rsidR="006D4357" w:rsidRDefault="006D4357" w:rsidP="00033B0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b/>
          <w:sz w:val="24"/>
          <w:szCs w:val="24"/>
          <w:lang w:val="ru-RU"/>
        </w:rPr>
        <w:t>Тула 2018</w:t>
      </w:r>
    </w:p>
    <w:p w:rsidR="006D4357" w:rsidRPr="00001D5A" w:rsidRDefault="006D4357" w:rsidP="006D43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Настоящая программа составлена на основе образовательного стандарта.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Абитуриент должен:</w:t>
      </w:r>
    </w:p>
    <w:p w:rsidR="006D4357" w:rsidRPr="00001D5A" w:rsidRDefault="006D4357" w:rsidP="006D43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6D4357" w:rsidRPr="00001D5A" w:rsidRDefault="006D4357" w:rsidP="006D4357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основные математические формулы и понятия;</w:t>
      </w:r>
    </w:p>
    <w:p w:rsidR="006D4357" w:rsidRPr="00001D5A" w:rsidRDefault="006D4357" w:rsidP="006D4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01D5A">
        <w:rPr>
          <w:rFonts w:ascii="Times New Roman" w:hAnsi="Times New Roman" w:cs="Times New Roman"/>
          <w:b/>
          <w:sz w:val="24"/>
          <w:szCs w:val="24"/>
        </w:rPr>
        <w:t>уметь</w:t>
      </w:r>
      <w:proofErr w:type="spellEnd"/>
      <w:proofErr w:type="gramEnd"/>
      <w:r w:rsidRPr="00001D5A">
        <w:rPr>
          <w:rFonts w:ascii="Times New Roman" w:hAnsi="Times New Roman" w:cs="Times New Roman"/>
          <w:b/>
          <w:sz w:val="24"/>
          <w:szCs w:val="24"/>
        </w:rPr>
        <w:t>:</w:t>
      </w:r>
    </w:p>
    <w:p w:rsidR="006D4357" w:rsidRPr="00001D5A" w:rsidRDefault="006D4357" w:rsidP="006D4357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 действия над числами и числовыми выражениями; преобразовывать буквенные выражения; производить операции над векторами (сложение, умножение на число, скалярное произведение); </w:t>
      </w:r>
    </w:p>
    <w:p w:rsidR="006D4357" w:rsidRPr="00001D5A" w:rsidRDefault="006D4357" w:rsidP="006D4357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переводить одни единицы измерения величин в другие; </w:t>
      </w:r>
    </w:p>
    <w:p w:rsidR="006D4357" w:rsidRPr="00001D5A" w:rsidRDefault="006D4357" w:rsidP="006D4357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сравнивать числа и находить их приближенные значения;</w:t>
      </w:r>
    </w:p>
    <w:p w:rsidR="006D4357" w:rsidRPr="00001D5A" w:rsidRDefault="006D4357" w:rsidP="006D4357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решать уравнения, неравенства, системы (в том числе с параметрами) и исследовать их решения; </w:t>
      </w:r>
    </w:p>
    <w:p w:rsidR="006D4357" w:rsidRPr="00001D5A" w:rsidRDefault="006D4357" w:rsidP="006D4357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исследовать функции; строить графики функций и множества точек на координатной плоскости, заданные уравнениями и неравенствами;</w:t>
      </w:r>
    </w:p>
    <w:p w:rsidR="006D4357" w:rsidRPr="00001D5A" w:rsidRDefault="006D4357" w:rsidP="006D4357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признаки равенства, подобия фигур и их принадлежности к тому или иному виду; </w:t>
      </w:r>
    </w:p>
    <w:p w:rsidR="006D4357" w:rsidRPr="00001D5A" w:rsidRDefault="006D4357" w:rsidP="006D4357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свойствами чисел, векторов, функций и их графиков, свойствами арифметической и геометрической прогрессий; </w:t>
      </w:r>
    </w:p>
    <w:p w:rsidR="006D4357" w:rsidRPr="00001D5A" w:rsidRDefault="006D4357" w:rsidP="006D4357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соотношениями и формулами, содержащими модули, степени, корни, логарифмические, тригонометрические выражения, величины углов, длины, площади, объемы; </w:t>
      </w:r>
      <w:proofErr w:type="gramEnd"/>
    </w:p>
    <w:p w:rsidR="006D4357" w:rsidRPr="00001D5A" w:rsidRDefault="006D4357" w:rsidP="006D4357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уравнения, неравенства и находить значения величин, исходя из условия задачи. </w:t>
      </w:r>
    </w:p>
    <w:p w:rsidR="006D4357" w:rsidRPr="00001D5A" w:rsidRDefault="006D4357" w:rsidP="006D43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 Знания, соответствующие данной программе, позволят в дальнейшем студенту освоить математические дисциплины, входящие в учебную программу </w:t>
      </w:r>
      <w:proofErr w:type="gramStart"/>
      <w:r w:rsidRPr="00001D5A">
        <w:rPr>
          <w:rFonts w:ascii="Times New Roman" w:hAnsi="Times New Roman" w:cs="Times New Roman"/>
          <w:sz w:val="24"/>
          <w:szCs w:val="24"/>
          <w:lang w:val="ru-RU"/>
        </w:rPr>
        <w:t>обучения по направлению</w:t>
      </w:r>
      <w:proofErr w:type="gramEnd"/>
      <w:r w:rsidRPr="00001D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4357" w:rsidRPr="00001D5A" w:rsidRDefault="006D4357" w:rsidP="006D4357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D5A">
        <w:rPr>
          <w:rFonts w:ascii="Times New Roman" w:hAnsi="Times New Roman" w:cs="Times New Roman"/>
          <w:b/>
          <w:sz w:val="24"/>
          <w:szCs w:val="24"/>
        </w:rPr>
        <w:t>Основные</w:t>
      </w:r>
      <w:proofErr w:type="spellEnd"/>
      <w:r w:rsidRPr="00001D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1D5A">
        <w:rPr>
          <w:rFonts w:ascii="Times New Roman" w:hAnsi="Times New Roman" w:cs="Times New Roman"/>
          <w:b/>
          <w:sz w:val="24"/>
          <w:szCs w:val="24"/>
        </w:rPr>
        <w:t>понятия</w:t>
      </w:r>
      <w:proofErr w:type="spellEnd"/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Натуральные числа. Делимость. Простые и составные числа. Наибольший общий делитель и наименьшее общее кратное.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Целые, рациональные и действительные числа. Проценты. Модуль числа, степень, корень, арифметический корень, логарифм. Синус, косинус, тангенс, котангенс угла. Арксинус, арккосинус, арктангенс, арккотангенс числа.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Числовые и буквенные выражения. Равенства и тождества.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Функция, ее область определения и область значений. Возрастание и  убывание, периодичность, четность и нечетность. График функции. Наибольшее и наименьшее значения функции.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Линейная, квадратичная, степенная, показательная логарифмическая, тригонометрические функции.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Уравнение, неравенства, система. Решение уравнения, неравенства, системы. Равносильность.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Арифметическая и геометрическая прогрессии.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1D5A">
        <w:rPr>
          <w:rFonts w:ascii="Times New Roman" w:hAnsi="Times New Roman" w:cs="Times New Roman"/>
          <w:sz w:val="24"/>
          <w:szCs w:val="24"/>
          <w:lang w:val="ru-RU"/>
        </w:rPr>
        <w:t>Прямая</w:t>
      </w:r>
      <w:proofErr w:type="gramEnd"/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 на плоскости. Луч, отрезок, </w:t>
      </w:r>
      <w:proofErr w:type="gramStart"/>
      <w:r w:rsidRPr="00001D5A">
        <w:rPr>
          <w:rFonts w:ascii="Times New Roman" w:hAnsi="Times New Roman" w:cs="Times New Roman"/>
          <w:sz w:val="24"/>
          <w:szCs w:val="24"/>
          <w:lang w:val="ru-RU"/>
        </w:rPr>
        <w:t>ломаная</w:t>
      </w:r>
      <w:proofErr w:type="gramEnd"/>
      <w:r w:rsidRPr="00001D5A">
        <w:rPr>
          <w:rFonts w:ascii="Times New Roman" w:hAnsi="Times New Roman" w:cs="Times New Roman"/>
          <w:sz w:val="24"/>
          <w:szCs w:val="24"/>
          <w:lang w:val="ru-RU"/>
        </w:rPr>
        <w:t>, угол.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Треугольник. Медиана, биссектриса, высота.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Выпуклый многоугольник. Квадрат, прямоугольник, параллелограмм, ромб, трапеция. Правильный многоугольник. Диагональ.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Окружность и круг. Радиус, хорда, диаметр, касательная, секущая. Дуга окружности и круговой сектор. Центральный и вписанные углы.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Прямая и плоскость в пространстве. Двугранный угол.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Многогранник. Куб, параллелепипед, призма, пирамида.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Цилиндр, конус, шар, сфера.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Равенство и подобие фигур. Симметрия.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Параллельность и перпендикулярность прямых, плоскостей. Скрещивающиеся прямые. Угол между прямыми, плоскостями, прямой и плоскостью.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Касание. Вписанные и описанные фигуры на плоскости и в пространстве. Сечение фигуры плоскостью.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Величина угла. Длина отрезка, окружности и дуги окружности. Площадь многоугольника, круга и кругового сектора. Площадь поверхности и объем многогранника, цилиндра, конуса, шара.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Координатная прямая. Числовые промежутки. Декартовы координаты на плоскости и в пространстве. </w:t>
      </w:r>
      <w:proofErr w:type="spellStart"/>
      <w:proofErr w:type="gramStart"/>
      <w:r w:rsidRPr="00001D5A">
        <w:rPr>
          <w:rFonts w:ascii="Times New Roman" w:hAnsi="Times New Roman" w:cs="Times New Roman"/>
          <w:sz w:val="24"/>
          <w:szCs w:val="24"/>
        </w:rPr>
        <w:t>Векторы</w:t>
      </w:r>
      <w:proofErr w:type="spellEnd"/>
      <w:r w:rsidRPr="00001D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1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357" w:rsidRPr="00001D5A" w:rsidRDefault="006D4357" w:rsidP="006D4357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D5A">
        <w:rPr>
          <w:rFonts w:ascii="Times New Roman" w:hAnsi="Times New Roman" w:cs="Times New Roman"/>
          <w:b/>
          <w:sz w:val="24"/>
          <w:szCs w:val="24"/>
        </w:rPr>
        <w:t>Алгебра</w:t>
      </w:r>
      <w:proofErr w:type="spellEnd"/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Признаки делимости на 2, 3, 5, 9, 10.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Свойства числовых неравенств.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Формулы сокращенного умножения.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Свойства линейной функц</w:t>
      </w:r>
      <w:proofErr w:type="gramStart"/>
      <w:r w:rsidRPr="00001D5A">
        <w:rPr>
          <w:rFonts w:ascii="Times New Roman" w:hAnsi="Times New Roman" w:cs="Times New Roman"/>
          <w:sz w:val="24"/>
          <w:szCs w:val="24"/>
          <w:lang w:val="ru-RU"/>
        </w:rPr>
        <w:t>ии и ее</w:t>
      </w:r>
      <w:proofErr w:type="gramEnd"/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 график.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Формула корней квадратного уравнения. Теорема о разложении квадратного трехчлена на линейные множители. Теорема Виета.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Свойства квадратичной функц</w:t>
      </w:r>
      <w:proofErr w:type="gramStart"/>
      <w:r w:rsidRPr="00001D5A">
        <w:rPr>
          <w:rFonts w:ascii="Times New Roman" w:hAnsi="Times New Roman" w:cs="Times New Roman"/>
          <w:sz w:val="24"/>
          <w:szCs w:val="24"/>
          <w:lang w:val="ru-RU"/>
        </w:rPr>
        <w:t>ии и ее</w:t>
      </w:r>
      <w:proofErr w:type="gramEnd"/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 график.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Неравенство, связывающее среднее арифметическое и среднее геометрическое двух чисел. Неравенство для суммы двух взаимно обратных чисел.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Формулы общего члена и суммы </w:t>
      </w:r>
      <w:r w:rsidRPr="00001D5A">
        <w:rPr>
          <w:rFonts w:ascii="Times New Roman" w:hAnsi="Times New Roman" w:cs="Times New Roman"/>
          <w:sz w:val="24"/>
          <w:szCs w:val="24"/>
        </w:rPr>
        <w:t>n</w:t>
      </w: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 первых членов арифметической прогрессии. 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Свойства степеней с натуральными и целыми показателями. Свойства арифметических корней </w:t>
      </w:r>
      <w:r w:rsidRPr="00001D5A">
        <w:rPr>
          <w:rFonts w:ascii="Times New Roman" w:hAnsi="Times New Roman" w:cs="Times New Roman"/>
          <w:sz w:val="24"/>
          <w:szCs w:val="24"/>
        </w:rPr>
        <w:t>n</w:t>
      </w:r>
      <w:r w:rsidRPr="00001D5A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001D5A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 степени. Свойства степеней с рациональными показателями.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Свойства степенной функции с целым показателем и ее график.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Свойства показательной функц</w:t>
      </w:r>
      <w:proofErr w:type="gramStart"/>
      <w:r w:rsidRPr="00001D5A">
        <w:rPr>
          <w:rFonts w:ascii="Times New Roman" w:hAnsi="Times New Roman" w:cs="Times New Roman"/>
          <w:sz w:val="24"/>
          <w:szCs w:val="24"/>
          <w:lang w:val="ru-RU"/>
        </w:rPr>
        <w:t>ии и ее</w:t>
      </w:r>
      <w:proofErr w:type="gramEnd"/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 график.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Основное логарифмическое тождество. Логарифмы произведения, степени, частного. Формула перехода к новому основанию.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Свойства логарифмической функц</w:t>
      </w:r>
      <w:proofErr w:type="gramStart"/>
      <w:r w:rsidRPr="00001D5A">
        <w:rPr>
          <w:rFonts w:ascii="Times New Roman" w:hAnsi="Times New Roman" w:cs="Times New Roman"/>
          <w:sz w:val="24"/>
          <w:szCs w:val="24"/>
          <w:lang w:val="ru-RU"/>
        </w:rPr>
        <w:t>ии и ее</w:t>
      </w:r>
      <w:proofErr w:type="gramEnd"/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 график.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Основное тригонометрическое тождество. Соотношения между тригонометрическими функциями одного и того же аргумента. Формулы приведения, сложения, двойного и половинного аргумента, суммы и разности тригонометрических функций. Выражение тригонометрических функций через тангенс половинного аргумента. Преобразование произведения синусов и косинусов в сумму.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Формулы решений простейших тригонометрических уравнений.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Свойства тригонометрических функций и их графики.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Понятие производной. Производная степенной функции.  Правила дифференцирования. Производные  элементарных функций. Геометрический смысл производной.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Возрастание и убывание функций. Экстремумы.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Применение производных к построению графиков функций.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Первообразная. Вычисление простейших интегралов.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Понятие определенного интеграла. Формула  Ньютона – Лейбница. Вычисление площадей плоских фигур.</w:t>
      </w:r>
    </w:p>
    <w:p w:rsidR="006D4357" w:rsidRPr="00001D5A" w:rsidRDefault="006D4357" w:rsidP="006D4357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D5A">
        <w:rPr>
          <w:rFonts w:ascii="Times New Roman" w:hAnsi="Times New Roman" w:cs="Times New Roman"/>
          <w:b/>
          <w:sz w:val="24"/>
          <w:szCs w:val="24"/>
        </w:rPr>
        <w:t>Геометрия</w:t>
      </w:r>
      <w:proofErr w:type="spellEnd"/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Теоремы о </w:t>
      </w:r>
      <w:proofErr w:type="gramStart"/>
      <w:r w:rsidRPr="00001D5A">
        <w:rPr>
          <w:rFonts w:ascii="Times New Roman" w:hAnsi="Times New Roman" w:cs="Times New Roman"/>
          <w:sz w:val="24"/>
          <w:szCs w:val="24"/>
          <w:lang w:val="ru-RU"/>
        </w:rPr>
        <w:t>параллельных</w:t>
      </w:r>
      <w:proofErr w:type="gramEnd"/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 прямых на плоскости.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Свойства вертикальных и смежных углов.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Свойства равнобедренного треугольника.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Признаки равенства треугольников.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Теорема о сумме внутренних углов треугольника. Теорема о внешнем угле треугольника. Свойства средней линии треугольника.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Теорема Фалеса. Признаки подобия треугольников.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Признаки равенства и подобия прямоугольных треугольников. Пропорциональность отрезков в прямоугольном треугольнике. Теорема Пифагора.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Свойство серединного перпендикуляра к отрезку. Свойство биссектрисы угла.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Теоремы о пересечении медиан, пересечении биссектрис и пересечении высот </w:t>
      </w:r>
      <w:r w:rsidRPr="00001D5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треугольника.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Свойство отрезков, на которые биссектриса треугольника делит противоположную сторону.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Свойство касательной к окружности. Равенство касательных, проведенных из одной точки к окружности. Теоремы о вписанных углах. Теорема об угле, образованном касательной и хордой. Теоремы об угле между двумя пересекающимися хордами и об угле между двумя секущими, выходящими из одной точки. Равенство произведений отрезков двух пересекающихся хорд. Равенство квадрата касательной произведению секущей на ее внешнюю часть.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Свойство четырехугольника, вписанного в окружность. Свойство четырехугольника, описанного около окружности.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Теорема об окружности, вписанной в треугольник. Теорема об окружности, описанной около треугольника.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Теоремы синусов и косинусов для треугольника.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Теорема о сумме внутренних углов выпуклого многоугольника.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Признаки параллелограмма. Свойства параллелограмма.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Свойства средней линии трапеции.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Формула для вычисления расстояния между двумя точками на координатной плоскости. Уравнение окружности.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Теоремы о </w:t>
      </w:r>
      <w:proofErr w:type="gramStart"/>
      <w:r w:rsidRPr="00001D5A">
        <w:rPr>
          <w:rFonts w:ascii="Times New Roman" w:hAnsi="Times New Roman" w:cs="Times New Roman"/>
          <w:sz w:val="24"/>
          <w:szCs w:val="24"/>
          <w:lang w:val="ru-RU"/>
        </w:rPr>
        <w:t>параллельных</w:t>
      </w:r>
      <w:proofErr w:type="gramEnd"/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 прямых в пространстве. Признак параллельности прямой и плоскости. Признак параллельности плоскостей. 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Признак перпендикулярности прямой и плоскости. Теорема об общем перпендикуляре к двум скрещивающимся прямым. </w:t>
      </w:r>
      <w:proofErr w:type="spellStart"/>
      <w:proofErr w:type="gramStart"/>
      <w:r w:rsidRPr="00001D5A">
        <w:rPr>
          <w:rFonts w:ascii="Times New Roman" w:hAnsi="Times New Roman" w:cs="Times New Roman"/>
          <w:sz w:val="24"/>
          <w:szCs w:val="24"/>
        </w:rPr>
        <w:t>Признак</w:t>
      </w:r>
      <w:proofErr w:type="spellEnd"/>
      <w:r w:rsidRPr="0000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5A">
        <w:rPr>
          <w:rFonts w:ascii="Times New Roman" w:hAnsi="Times New Roman" w:cs="Times New Roman"/>
          <w:sz w:val="24"/>
          <w:szCs w:val="24"/>
        </w:rPr>
        <w:t>перпендикулярности</w:t>
      </w:r>
      <w:proofErr w:type="spellEnd"/>
      <w:r w:rsidRPr="0000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5A">
        <w:rPr>
          <w:rFonts w:ascii="Times New Roman" w:hAnsi="Times New Roman" w:cs="Times New Roman"/>
          <w:sz w:val="24"/>
          <w:szCs w:val="24"/>
        </w:rPr>
        <w:t>плоскостей</w:t>
      </w:r>
      <w:proofErr w:type="spellEnd"/>
      <w:r w:rsidRPr="00001D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1D5A">
        <w:rPr>
          <w:rFonts w:ascii="Times New Roman" w:hAnsi="Times New Roman" w:cs="Times New Roman"/>
          <w:sz w:val="24"/>
          <w:szCs w:val="24"/>
        </w:rPr>
        <w:t>Теорема</w:t>
      </w:r>
      <w:proofErr w:type="spellEnd"/>
      <w:r w:rsidRPr="00001D5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01D5A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00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5A">
        <w:rPr>
          <w:rFonts w:ascii="Times New Roman" w:hAnsi="Times New Roman" w:cs="Times New Roman"/>
          <w:sz w:val="24"/>
          <w:szCs w:val="24"/>
        </w:rPr>
        <w:t>перпендикулярах</w:t>
      </w:r>
      <w:proofErr w:type="spellEnd"/>
      <w:r w:rsidRPr="00001D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1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357" w:rsidRPr="00001D5A" w:rsidRDefault="006D4357" w:rsidP="006D4357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D5A">
        <w:rPr>
          <w:rFonts w:ascii="Times New Roman" w:hAnsi="Times New Roman" w:cs="Times New Roman"/>
          <w:b/>
          <w:sz w:val="24"/>
          <w:szCs w:val="24"/>
        </w:rPr>
        <w:t>Теория</w:t>
      </w:r>
      <w:proofErr w:type="spellEnd"/>
      <w:r w:rsidRPr="00001D5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01D5A">
        <w:rPr>
          <w:rFonts w:ascii="Times New Roman" w:hAnsi="Times New Roman" w:cs="Times New Roman"/>
          <w:b/>
          <w:sz w:val="24"/>
          <w:szCs w:val="24"/>
        </w:rPr>
        <w:t>вероятностей</w:t>
      </w:r>
      <w:proofErr w:type="spellEnd"/>
      <w:r w:rsidRPr="00001D5A">
        <w:rPr>
          <w:rFonts w:ascii="Times New Roman" w:hAnsi="Times New Roman" w:cs="Times New Roman"/>
          <w:b/>
          <w:sz w:val="24"/>
          <w:szCs w:val="24"/>
        </w:rPr>
        <w:t xml:space="preserve">  и </w:t>
      </w:r>
      <w:proofErr w:type="spellStart"/>
      <w:r w:rsidRPr="00001D5A">
        <w:rPr>
          <w:rFonts w:ascii="Times New Roman" w:hAnsi="Times New Roman" w:cs="Times New Roman"/>
          <w:b/>
          <w:sz w:val="24"/>
          <w:szCs w:val="24"/>
        </w:rPr>
        <w:t>статистика</w:t>
      </w:r>
      <w:proofErr w:type="spellEnd"/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Случайная изменчивость, точность измерений. Случайные события, вероятности и частоты.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Математическое описание случайных  явлений. Вероятности элементарных событий. Сложение и умножение вероятностей.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Элементы комбинаторики. Правило умножения. Перестановки. Факториал. Сочетания.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Геометрическая вероятность. Испытания Бернулли.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Случайные величины. Числовые характеристики случайных величин. Математическое ожидание и дисперсия.</w:t>
      </w:r>
    </w:p>
    <w:p w:rsidR="006D4357" w:rsidRPr="00001D5A" w:rsidRDefault="006D4357" w:rsidP="006D435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Случайные величины  в статистике, закон больших чисел.</w:t>
      </w:r>
    </w:p>
    <w:p w:rsidR="006D4357" w:rsidRPr="00001D5A" w:rsidRDefault="006D4357" w:rsidP="006D435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Критерии оценивания тестовых заданий по математике</w:t>
      </w:r>
    </w:p>
    <w:p w:rsidR="006D4357" w:rsidRPr="00001D5A" w:rsidRDefault="006D4357" w:rsidP="006D43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 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6D4357" w:rsidRPr="00001D5A" w:rsidRDefault="006D4357" w:rsidP="006D435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001D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выполнении заданий можно пользоваться черновиком. Записи в черновике не учитываются при оценивании работы.   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D4357" w:rsidRPr="00001D5A" w:rsidRDefault="006D4357" w:rsidP="006D43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выполнение экзаменационной работы по математике отводится 2 часа (120 минут). </w:t>
      </w:r>
    </w:p>
    <w:p w:rsidR="006D4357" w:rsidRPr="00001D5A" w:rsidRDefault="006D4357" w:rsidP="006D43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Верное выполнение каждого задания оценивается в 4 балла. Максимальное количество баллов за всю работу – </w:t>
      </w:r>
      <w:r w:rsidRPr="00001D5A">
        <w:rPr>
          <w:rFonts w:ascii="Times New Roman" w:hAnsi="Times New Roman" w:cs="Times New Roman"/>
          <w:bCs/>
          <w:sz w:val="24"/>
          <w:szCs w:val="24"/>
          <w:lang w:val="ru-RU"/>
        </w:rPr>
        <w:t>100</w:t>
      </w:r>
      <w:r w:rsidRPr="00001D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4357" w:rsidRPr="00001D5A" w:rsidRDefault="006D4357" w:rsidP="006D435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D5A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</w:p>
    <w:p w:rsidR="006D4357" w:rsidRPr="00001D5A" w:rsidRDefault="006D4357" w:rsidP="006D4357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Алгебра 9 класс. Ю.Н. [Макарычев, Н.Г. </w:t>
      </w:r>
      <w:proofErr w:type="spellStart"/>
      <w:r w:rsidRPr="00001D5A">
        <w:rPr>
          <w:rFonts w:ascii="Times New Roman" w:hAnsi="Times New Roman" w:cs="Times New Roman"/>
          <w:sz w:val="24"/>
          <w:szCs w:val="24"/>
          <w:lang w:val="ru-RU"/>
        </w:rPr>
        <w:t>Миндюк</w:t>
      </w:r>
      <w:proofErr w:type="spellEnd"/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, К.И. </w:t>
      </w:r>
      <w:proofErr w:type="spellStart"/>
      <w:r w:rsidRPr="00001D5A">
        <w:rPr>
          <w:rFonts w:ascii="Times New Roman" w:hAnsi="Times New Roman" w:cs="Times New Roman"/>
          <w:sz w:val="24"/>
          <w:szCs w:val="24"/>
          <w:lang w:val="ru-RU"/>
        </w:rPr>
        <w:t>Нешков</w:t>
      </w:r>
      <w:proofErr w:type="spellEnd"/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, С.Б. Суворова]; под ред. </w:t>
      </w:r>
      <w:r w:rsidRPr="00001D5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001D5A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001D5A">
        <w:rPr>
          <w:rFonts w:ascii="Times New Roman" w:hAnsi="Times New Roman" w:cs="Times New Roman"/>
          <w:sz w:val="24"/>
          <w:szCs w:val="24"/>
        </w:rPr>
        <w:t xml:space="preserve">. – 21-е </w:t>
      </w:r>
      <w:proofErr w:type="spellStart"/>
      <w:r w:rsidRPr="00001D5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001D5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01D5A">
        <w:rPr>
          <w:rFonts w:ascii="Times New Roman" w:hAnsi="Times New Roman" w:cs="Times New Roman"/>
          <w:sz w:val="24"/>
          <w:szCs w:val="24"/>
        </w:rPr>
        <w:t>Прсвящение</w:t>
      </w:r>
      <w:proofErr w:type="spellEnd"/>
      <w:r w:rsidRPr="00001D5A">
        <w:rPr>
          <w:rFonts w:ascii="Times New Roman" w:hAnsi="Times New Roman" w:cs="Times New Roman"/>
          <w:sz w:val="24"/>
          <w:szCs w:val="24"/>
        </w:rPr>
        <w:t>, 2014.</w:t>
      </w:r>
    </w:p>
    <w:p w:rsidR="006D4357" w:rsidRPr="00001D5A" w:rsidRDefault="006D4357" w:rsidP="006D4357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Алимов Ш.А. Колягин Ю.М. и др. Алгебра и начало математического анализа. Учебник для 10-11 классов. </w:t>
      </w:r>
      <w:proofErr w:type="spellStart"/>
      <w:r w:rsidRPr="00001D5A">
        <w:rPr>
          <w:rFonts w:ascii="Times New Roman" w:hAnsi="Times New Roman" w:cs="Times New Roman"/>
          <w:sz w:val="24"/>
          <w:szCs w:val="24"/>
          <w:lang w:val="ru-RU"/>
        </w:rPr>
        <w:t>М.:Просвещение</w:t>
      </w:r>
      <w:proofErr w:type="spellEnd"/>
      <w:r w:rsidRPr="00001D5A">
        <w:rPr>
          <w:rFonts w:ascii="Times New Roman" w:hAnsi="Times New Roman" w:cs="Times New Roman"/>
          <w:sz w:val="24"/>
          <w:szCs w:val="24"/>
          <w:lang w:val="ru-RU"/>
        </w:rPr>
        <w:t>, 2016.</w:t>
      </w:r>
    </w:p>
    <w:p w:rsidR="006D4357" w:rsidRPr="00001D5A" w:rsidRDefault="006D4357" w:rsidP="006D4357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01D5A">
        <w:rPr>
          <w:rFonts w:ascii="Times New Roman" w:hAnsi="Times New Roman" w:cs="Times New Roman"/>
          <w:sz w:val="24"/>
          <w:szCs w:val="24"/>
          <w:lang w:val="ru-RU"/>
        </w:rPr>
        <w:t>Л.С.Атанасян</w:t>
      </w:r>
      <w:proofErr w:type="spellEnd"/>
      <w:r w:rsidRPr="00001D5A">
        <w:rPr>
          <w:rFonts w:ascii="Times New Roman" w:hAnsi="Times New Roman" w:cs="Times New Roman"/>
          <w:sz w:val="24"/>
          <w:szCs w:val="24"/>
          <w:lang w:val="ru-RU"/>
        </w:rPr>
        <w:t>, В.Ф. Бутузов, и др. Геометрия. Учебник для 7-9 классов. М: Просвещение,</w:t>
      </w:r>
      <w:r w:rsidRPr="00001D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01D5A">
        <w:rPr>
          <w:rFonts w:ascii="Times New Roman" w:hAnsi="Times New Roman" w:cs="Times New Roman"/>
          <w:sz w:val="24"/>
          <w:szCs w:val="24"/>
          <w:lang w:val="ru-RU"/>
        </w:rPr>
        <w:t>2017.</w:t>
      </w:r>
    </w:p>
    <w:p w:rsidR="006D4357" w:rsidRPr="00001D5A" w:rsidRDefault="006D4357" w:rsidP="006D4357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01D5A">
        <w:rPr>
          <w:rFonts w:ascii="Times New Roman" w:hAnsi="Times New Roman" w:cs="Times New Roman"/>
          <w:sz w:val="24"/>
          <w:szCs w:val="24"/>
          <w:lang w:val="ru-RU"/>
        </w:rPr>
        <w:t>Л.С.Атанасян</w:t>
      </w:r>
      <w:proofErr w:type="spellEnd"/>
      <w:r w:rsidRPr="00001D5A">
        <w:rPr>
          <w:rFonts w:ascii="Times New Roman" w:hAnsi="Times New Roman" w:cs="Times New Roman"/>
          <w:sz w:val="24"/>
          <w:szCs w:val="24"/>
          <w:lang w:val="ru-RU"/>
        </w:rPr>
        <w:t>, В.Ф. Бутузов, и др. Геометрия. Учебник для 10 11 классов. М: ОАО  Московские учебники,</w:t>
      </w:r>
      <w:r w:rsidRPr="00001D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01D5A">
        <w:rPr>
          <w:rFonts w:ascii="Times New Roman" w:hAnsi="Times New Roman" w:cs="Times New Roman"/>
          <w:sz w:val="24"/>
          <w:szCs w:val="24"/>
          <w:lang w:val="ru-RU"/>
        </w:rPr>
        <w:t>2010.</w:t>
      </w:r>
    </w:p>
    <w:p w:rsidR="006D4357" w:rsidRPr="00001D5A" w:rsidRDefault="006D4357" w:rsidP="006D4357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А.В.Погорелов Геометрия. Учебник для 7-9 классов 2-ое изд. </w:t>
      </w:r>
      <w:r w:rsidRPr="00001D5A">
        <w:rPr>
          <w:rFonts w:ascii="Times New Roman" w:hAnsi="Times New Roman" w:cs="Times New Roman"/>
          <w:sz w:val="24"/>
          <w:szCs w:val="24"/>
        </w:rPr>
        <w:t xml:space="preserve">М: </w:t>
      </w:r>
      <w:proofErr w:type="spellStart"/>
      <w:r w:rsidRPr="00001D5A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001D5A">
        <w:rPr>
          <w:rFonts w:ascii="Times New Roman" w:hAnsi="Times New Roman" w:cs="Times New Roman"/>
          <w:sz w:val="24"/>
          <w:szCs w:val="24"/>
        </w:rPr>
        <w:t>,</w:t>
      </w:r>
      <w:r w:rsidRPr="00001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D5A">
        <w:rPr>
          <w:rFonts w:ascii="Times New Roman" w:hAnsi="Times New Roman" w:cs="Times New Roman"/>
          <w:sz w:val="24"/>
          <w:szCs w:val="24"/>
        </w:rPr>
        <w:t>2014.</w:t>
      </w:r>
    </w:p>
    <w:p w:rsidR="006D4357" w:rsidRPr="00001D5A" w:rsidRDefault="006D4357" w:rsidP="006D4357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D5A">
        <w:rPr>
          <w:rFonts w:ascii="Times New Roman" w:hAnsi="Times New Roman" w:cs="Times New Roman"/>
          <w:sz w:val="24"/>
          <w:szCs w:val="24"/>
          <w:lang w:val="ru-RU"/>
        </w:rPr>
        <w:t xml:space="preserve">Ю.Н. Тюрин, А.А. Макаров </w:t>
      </w:r>
      <w:bookmarkStart w:id="0" w:name="_GoBack"/>
      <w:bookmarkEnd w:id="0"/>
      <w:r w:rsidRPr="00001D5A">
        <w:rPr>
          <w:rFonts w:ascii="Times New Roman" w:hAnsi="Times New Roman" w:cs="Times New Roman"/>
          <w:sz w:val="24"/>
          <w:szCs w:val="24"/>
          <w:lang w:val="ru-RU"/>
        </w:rPr>
        <w:t>и др. Теория вероятностей  и статистика. М: МЦНМО,</w:t>
      </w:r>
      <w:r w:rsidRPr="00001D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01D5A">
        <w:rPr>
          <w:rFonts w:ascii="Times New Roman" w:hAnsi="Times New Roman" w:cs="Times New Roman"/>
          <w:sz w:val="24"/>
          <w:szCs w:val="24"/>
          <w:lang w:val="ru-RU"/>
        </w:rPr>
        <w:t>2014.</w:t>
      </w:r>
    </w:p>
    <w:p w:rsidR="006D4357" w:rsidRPr="001B5AE3" w:rsidRDefault="006D4357" w:rsidP="006D4357">
      <w:pPr>
        <w:spacing w:line="360" w:lineRule="auto"/>
        <w:jc w:val="both"/>
        <w:rPr>
          <w:sz w:val="28"/>
          <w:lang w:val="ru-RU"/>
        </w:rPr>
      </w:pPr>
    </w:p>
    <w:p w:rsidR="00F86DD4" w:rsidRPr="006D4357" w:rsidRDefault="00F86DD4">
      <w:pPr>
        <w:rPr>
          <w:lang w:val="ru-RU"/>
        </w:rPr>
      </w:pPr>
    </w:p>
    <w:sectPr w:rsidR="00F86DD4" w:rsidRPr="006D4357" w:rsidSect="00F8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B04"/>
    <w:multiLevelType w:val="hybridMultilevel"/>
    <w:tmpl w:val="94864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34DBF"/>
    <w:multiLevelType w:val="hybridMultilevel"/>
    <w:tmpl w:val="94864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E86105"/>
    <w:multiLevelType w:val="hybridMultilevel"/>
    <w:tmpl w:val="E854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357"/>
    <w:rsid w:val="00033B09"/>
    <w:rsid w:val="006D4357"/>
    <w:rsid w:val="009661BF"/>
    <w:rsid w:val="00F8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35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D4357"/>
    <w:pPr>
      <w:widowControl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35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</Words>
  <Characters>7754</Characters>
  <Application>Microsoft Office Word</Application>
  <DocSecurity>0</DocSecurity>
  <Lines>64</Lines>
  <Paragraphs>18</Paragraphs>
  <ScaleCrop>false</ScaleCrop>
  <Company>Microsoft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NikitinaOA</dc:creator>
  <cp:lastModifiedBy>NikitinaOA</cp:lastModifiedBy>
  <cp:revision>3</cp:revision>
  <cp:lastPrinted>2018-04-19T10:21:00Z</cp:lastPrinted>
  <dcterms:created xsi:type="dcterms:W3CDTF">2018-04-19T10:19:00Z</dcterms:created>
  <dcterms:modified xsi:type="dcterms:W3CDTF">2018-04-19T10:21:00Z</dcterms:modified>
</cp:coreProperties>
</file>